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CE0885" w14:textId="77777777" w:rsidR="001B7567" w:rsidRDefault="001B7567">
      <w:pPr>
        <w:spacing w:line="53" w:lineRule="exact"/>
        <w:rPr>
          <w:rFonts w:ascii="Times New Roman" w:eastAsia="Times New Roman" w:hAnsi="Times New Roman" w:cs="Times New Roman"/>
          <w:sz w:val="24"/>
        </w:rPr>
      </w:pPr>
      <w:bookmarkStart w:id="0" w:name="page1"/>
      <w:bookmarkEnd w:id="0"/>
    </w:p>
    <w:p w14:paraId="5229BC25" w14:textId="77777777" w:rsidR="001B7567" w:rsidRDefault="001B7567">
      <w:pPr>
        <w:spacing w:line="0" w:lineRule="atLeast"/>
        <w:ind w:left="6880"/>
      </w:pPr>
      <w:r>
        <w:t>Sieradz, dnia: …………………………</w:t>
      </w:r>
    </w:p>
    <w:tbl>
      <w:tblPr>
        <w:tblW w:w="10280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8320"/>
      </w:tblGrid>
      <w:tr w:rsidR="001B7567" w14:paraId="23470CD3" w14:textId="77777777">
        <w:trPr>
          <w:trHeight w:val="183"/>
        </w:trPr>
        <w:tc>
          <w:tcPr>
            <w:tcW w:w="1960" w:type="dxa"/>
          </w:tcPr>
          <w:p w14:paraId="2623AB83" w14:textId="77777777" w:rsidR="001B7567" w:rsidRDefault="001B756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8320" w:type="dxa"/>
          </w:tcPr>
          <w:p w14:paraId="417792C9" w14:textId="74D04669" w:rsidR="001B7567" w:rsidRDefault="004222FA">
            <w:pPr>
              <w:spacing w:line="0" w:lineRule="atLeast"/>
              <w:ind w:left="6280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F84B984" wp14:editId="4549A3EC">
                  <wp:simplePos x="0" y="0"/>
                  <wp:positionH relativeFrom="margin">
                    <wp:posOffset>3881755</wp:posOffset>
                  </wp:positionH>
                  <wp:positionV relativeFrom="margin">
                    <wp:posOffset>100330</wp:posOffset>
                  </wp:positionV>
                  <wp:extent cx="1128395" cy="1237615"/>
                  <wp:effectExtent l="0" t="0" r="0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123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7567">
              <w:rPr>
                <w:rFonts w:ascii="Arial" w:eastAsia="Arial" w:hAnsi="Arial"/>
                <w:w w:val="98"/>
                <w:sz w:val="16"/>
              </w:rPr>
              <w:t>(data złożenia oświadczenia)</w:t>
            </w:r>
          </w:p>
        </w:tc>
      </w:tr>
      <w:tr w:rsidR="001B7567" w14:paraId="62C5D503" w14:textId="77777777">
        <w:trPr>
          <w:trHeight w:val="259"/>
        </w:trPr>
        <w:tc>
          <w:tcPr>
            <w:tcW w:w="1960" w:type="dxa"/>
          </w:tcPr>
          <w:p w14:paraId="77C3D264" w14:textId="77777777" w:rsidR="001B7567" w:rsidRDefault="001B7567">
            <w:pPr>
              <w:spacing w:line="0" w:lineRule="atLeast"/>
            </w:pPr>
            <w:r>
              <w:rPr>
                <w:rFonts w:ascii="Arial" w:eastAsia="Arial" w:hAnsi="Arial"/>
                <w:sz w:val="22"/>
              </w:rPr>
              <w:t>Imię i Nazwisko:</w:t>
            </w:r>
          </w:p>
        </w:tc>
        <w:tc>
          <w:tcPr>
            <w:tcW w:w="8320" w:type="dxa"/>
          </w:tcPr>
          <w:p w14:paraId="2E6B3B11" w14:textId="77777777" w:rsidR="001B7567" w:rsidRDefault="001B7567">
            <w:pPr>
              <w:spacing w:line="0" w:lineRule="atLeast"/>
              <w:ind w:right="4377"/>
              <w:jc w:val="center"/>
            </w:pPr>
            <w:r>
              <w:rPr>
                <w:rFonts w:ascii="Arial" w:eastAsia="Arial" w:hAnsi="Arial"/>
                <w:w w:val="99"/>
                <w:sz w:val="22"/>
              </w:rPr>
              <w:t>..………………………………….……</w:t>
            </w:r>
          </w:p>
        </w:tc>
      </w:tr>
      <w:tr w:rsidR="001B7567" w14:paraId="14C184AE" w14:textId="77777777">
        <w:trPr>
          <w:trHeight w:val="379"/>
        </w:trPr>
        <w:tc>
          <w:tcPr>
            <w:tcW w:w="1960" w:type="dxa"/>
          </w:tcPr>
          <w:p w14:paraId="5A89CC20" w14:textId="77777777" w:rsidR="001B7567" w:rsidRDefault="001B7567">
            <w:pPr>
              <w:spacing w:line="0" w:lineRule="atLeast"/>
            </w:pPr>
            <w:r>
              <w:rPr>
                <w:rFonts w:ascii="Arial" w:eastAsia="Arial" w:hAnsi="Arial"/>
                <w:sz w:val="22"/>
              </w:rPr>
              <w:t>Telefon:</w:t>
            </w:r>
          </w:p>
        </w:tc>
        <w:tc>
          <w:tcPr>
            <w:tcW w:w="8320" w:type="dxa"/>
          </w:tcPr>
          <w:p w14:paraId="7368C103" w14:textId="77777777" w:rsidR="001B7567" w:rsidRDefault="001B7567">
            <w:pPr>
              <w:spacing w:line="0" w:lineRule="atLeast"/>
              <w:ind w:right="4377"/>
              <w:jc w:val="center"/>
            </w:pPr>
            <w:r>
              <w:rPr>
                <w:rFonts w:ascii="Arial" w:eastAsia="Arial" w:hAnsi="Arial"/>
                <w:w w:val="99"/>
                <w:sz w:val="22"/>
              </w:rPr>
              <w:t>…………………………………………</w:t>
            </w:r>
          </w:p>
        </w:tc>
      </w:tr>
      <w:tr w:rsidR="001B7567" w14:paraId="694C15A2" w14:textId="77777777">
        <w:trPr>
          <w:trHeight w:val="379"/>
        </w:trPr>
        <w:tc>
          <w:tcPr>
            <w:tcW w:w="1960" w:type="dxa"/>
          </w:tcPr>
          <w:p w14:paraId="5F0BD2F6" w14:textId="77777777" w:rsidR="001B7567" w:rsidRDefault="001B7567">
            <w:pPr>
              <w:spacing w:line="0" w:lineRule="atLeast"/>
            </w:pPr>
            <w:r>
              <w:rPr>
                <w:rFonts w:ascii="Arial" w:eastAsia="Arial" w:hAnsi="Arial"/>
                <w:sz w:val="22"/>
              </w:rPr>
              <w:t>Nr identyfikacyjny:</w:t>
            </w:r>
          </w:p>
        </w:tc>
        <w:tc>
          <w:tcPr>
            <w:tcW w:w="8320" w:type="dxa"/>
          </w:tcPr>
          <w:p w14:paraId="63A919B5" w14:textId="77777777" w:rsidR="001B7567" w:rsidRDefault="001B7567">
            <w:pPr>
              <w:spacing w:line="0" w:lineRule="atLeast"/>
              <w:ind w:right="4377"/>
              <w:jc w:val="center"/>
            </w:pPr>
            <w:r>
              <w:rPr>
                <w:rFonts w:ascii="Arial" w:eastAsia="Arial" w:hAnsi="Arial"/>
                <w:w w:val="99"/>
                <w:sz w:val="22"/>
              </w:rPr>
              <w:t>…………………………………………</w:t>
            </w:r>
          </w:p>
        </w:tc>
      </w:tr>
    </w:tbl>
    <w:p w14:paraId="26E6E2BC" w14:textId="77777777" w:rsidR="001B7567" w:rsidRDefault="001B7567">
      <w:pPr>
        <w:spacing w:line="20" w:lineRule="exact"/>
        <w:rPr>
          <w:rFonts w:ascii="Times New Roman" w:eastAsia="Times New Roman" w:hAnsi="Times New Roman" w:cs="Times New Roman"/>
          <w:w w:val="99"/>
          <w:sz w:val="24"/>
        </w:rPr>
      </w:pPr>
    </w:p>
    <w:p w14:paraId="02951BF2" w14:textId="77777777" w:rsidR="001B7567" w:rsidRDefault="001B7567">
      <w:pPr>
        <w:spacing w:line="103" w:lineRule="exact"/>
        <w:rPr>
          <w:rFonts w:ascii="Times New Roman" w:eastAsia="Times New Roman" w:hAnsi="Times New Roman" w:cs="Times New Roman"/>
          <w:w w:val="99"/>
          <w:sz w:val="24"/>
        </w:rPr>
      </w:pPr>
    </w:p>
    <w:p w14:paraId="2D5DB7A1" w14:textId="77777777" w:rsidR="001B7567" w:rsidRDefault="001B7567">
      <w:pPr>
        <w:spacing w:line="0" w:lineRule="atLeast"/>
        <w:ind w:left="540"/>
      </w:pPr>
      <w:r>
        <w:rPr>
          <w:rFonts w:ascii="Arial" w:eastAsia="Arial" w:hAnsi="Arial"/>
          <w:sz w:val="14"/>
        </w:rPr>
        <w:t>(dane właściciela lub zarządcy  nieruchomości zamieszkałej)</w:t>
      </w:r>
    </w:p>
    <w:p w14:paraId="7F5A757A" w14:textId="77777777" w:rsidR="001B7567" w:rsidRDefault="001B756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4C59BFEE" w14:textId="77777777" w:rsidR="001B7567" w:rsidRDefault="001B7567" w:rsidP="00B83C24">
      <w:pPr>
        <w:spacing w:line="0" w:lineRule="atLeast"/>
        <w:jc w:val="center"/>
      </w:pPr>
      <w:r>
        <w:rPr>
          <w:rFonts w:ascii="Arial" w:eastAsia="Arial" w:hAnsi="Arial"/>
          <w:b/>
          <w:i/>
        </w:rPr>
        <w:t>ZGŁOSZENIE</w:t>
      </w:r>
    </w:p>
    <w:p w14:paraId="2A24FBFB" w14:textId="77777777" w:rsidR="001B7567" w:rsidRDefault="001B7567">
      <w:pPr>
        <w:spacing w:line="400" w:lineRule="exact"/>
        <w:rPr>
          <w:rFonts w:ascii="Times New Roman" w:eastAsia="Times New Roman" w:hAnsi="Times New Roman" w:cs="Times New Roman"/>
          <w:b/>
          <w:i/>
          <w:sz w:val="24"/>
        </w:rPr>
      </w:pPr>
    </w:p>
    <w:p w14:paraId="67E3A2F3" w14:textId="77777777" w:rsidR="00B83C24" w:rsidRDefault="001B7567">
      <w:pPr>
        <w:spacing w:line="264" w:lineRule="auto"/>
        <w:ind w:left="20" w:right="80" w:firstLine="710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W ramach opłaty za gospodarowanie odpadami komunalnymi, ponoszonej na rzecz gminy miasto Sieradz, zgłaszam potrzebę podstawienia pojemnika na odpady </w:t>
      </w:r>
      <w:r w:rsidR="007B082D">
        <w:rPr>
          <w:rFonts w:ascii="Arial" w:eastAsia="Arial" w:hAnsi="Arial"/>
          <w:sz w:val="19"/>
        </w:rPr>
        <w:t>poremontowych</w:t>
      </w:r>
      <w:r>
        <w:rPr>
          <w:rFonts w:ascii="Arial" w:eastAsia="Arial" w:hAnsi="Arial"/>
          <w:sz w:val="19"/>
        </w:rPr>
        <w:t xml:space="preserve"> z terenu nieruchomości zamieszkałej zlokalizowanej </w:t>
      </w:r>
    </w:p>
    <w:p w14:paraId="22EF2B28" w14:textId="77777777" w:rsidR="00B83C24" w:rsidRDefault="00B83C24">
      <w:pPr>
        <w:spacing w:line="264" w:lineRule="auto"/>
        <w:ind w:left="20" w:right="80" w:firstLine="710"/>
        <w:jc w:val="both"/>
        <w:rPr>
          <w:rFonts w:ascii="Arial" w:eastAsia="Arial" w:hAnsi="Arial"/>
          <w:sz w:val="19"/>
        </w:rPr>
      </w:pPr>
    </w:p>
    <w:p w14:paraId="4C576011" w14:textId="77777777" w:rsidR="001B7567" w:rsidRDefault="001B7567" w:rsidP="00B83C24">
      <w:pPr>
        <w:spacing w:line="264" w:lineRule="auto"/>
        <w:ind w:left="20" w:right="80" w:hanging="20"/>
        <w:jc w:val="both"/>
      </w:pPr>
      <w:r>
        <w:rPr>
          <w:rFonts w:ascii="Arial" w:eastAsia="Arial" w:hAnsi="Arial"/>
          <w:sz w:val="19"/>
        </w:rPr>
        <w:t>w Sieradzu przy ul. ………………………………………………………………………………………………</w:t>
      </w:r>
    </w:p>
    <w:p w14:paraId="4F0D5167" w14:textId="77777777" w:rsidR="001B7567" w:rsidRDefault="001B7567">
      <w:pPr>
        <w:spacing w:line="264" w:lineRule="auto"/>
        <w:ind w:right="-19"/>
        <w:jc w:val="center"/>
      </w:pPr>
      <w:r>
        <w:rPr>
          <w:rFonts w:ascii="Arial" w:eastAsia="Arial" w:hAnsi="Arial"/>
          <w:sz w:val="14"/>
        </w:rPr>
        <w:t>(adres nieruchomości)</w:t>
      </w:r>
    </w:p>
    <w:p w14:paraId="4CF8C578" w14:textId="77777777" w:rsidR="001B7567" w:rsidRDefault="001B7567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7EBC5964" w14:textId="77777777" w:rsidR="001B7567" w:rsidRDefault="001B7567">
      <w:pPr>
        <w:spacing w:line="264" w:lineRule="auto"/>
        <w:ind w:left="20"/>
      </w:pPr>
      <w:r>
        <w:rPr>
          <w:rFonts w:ascii="Arial" w:eastAsia="Arial" w:hAnsi="Arial"/>
        </w:rPr>
        <w:t>w dniach</w:t>
      </w:r>
      <w:r>
        <w:rPr>
          <w:rFonts w:ascii="Arial" w:eastAsia="Arial" w:hAnsi="Arial"/>
          <w:sz w:val="25"/>
          <w:vertAlign w:val="superscript"/>
        </w:rPr>
        <w:t>1)</w:t>
      </w:r>
      <w:r>
        <w:rPr>
          <w:rFonts w:ascii="Arial" w:eastAsia="Arial" w:hAnsi="Arial"/>
        </w:rPr>
        <w:t xml:space="preserve"> od ………………..……………..………..……… do ………………………………..………..………….</w:t>
      </w:r>
    </w:p>
    <w:p w14:paraId="1ABE5880" w14:textId="77777777" w:rsidR="001B7567" w:rsidRDefault="001B7567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1355F40E" w14:textId="77777777" w:rsidR="001B7567" w:rsidRDefault="001B7567">
      <w:pPr>
        <w:spacing w:line="264" w:lineRule="auto"/>
        <w:ind w:left="20" w:right="20" w:firstLine="706"/>
        <w:jc w:val="both"/>
      </w:pPr>
      <w:r>
        <w:rPr>
          <w:rFonts w:ascii="Arial" w:eastAsia="Arial" w:hAnsi="Arial"/>
        </w:rPr>
        <w:t>Oświadczam, że odpady powstawać będą na skutek prowadzenia drobnych robót budowlanych niewymagających pozwolenia na budowę ani zgłoszenia zamiaru prowadzenia robót do właściwego organu administracji</w:t>
      </w:r>
      <w:r>
        <w:rPr>
          <w:rFonts w:ascii="Arial" w:eastAsia="Arial" w:hAnsi="Arial"/>
          <w:sz w:val="25"/>
          <w:vertAlign w:val="superscript"/>
        </w:rPr>
        <w:t>2)</w:t>
      </w:r>
      <w:r>
        <w:rPr>
          <w:rFonts w:ascii="Arial" w:eastAsia="Arial" w:hAnsi="Arial"/>
        </w:rPr>
        <w:t>.</w:t>
      </w:r>
    </w:p>
    <w:p w14:paraId="6380707C" w14:textId="77777777" w:rsidR="001B7567" w:rsidRDefault="001B7567">
      <w:pPr>
        <w:spacing w:line="264" w:lineRule="auto"/>
        <w:ind w:left="20" w:right="20" w:firstLine="710"/>
        <w:jc w:val="both"/>
      </w:pPr>
      <w:r>
        <w:rPr>
          <w:rFonts w:ascii="Arial" w:eastAsia="Arial" w:hAnsi="Arial"/>
        </w:rPr>
        <w:t>W przypadku umieszczenia w kontenerze innych rodzajów odpadów niż wymienione w poniższych podgrupach, zobowiązuje się pokryć we własnym zakresie koszty ich odbioru i zagospodarowania lub unieszkodliwiania poza obowiązującym na terenie gminy miasta Sieradz systemem gospodarki odpadami komunalnymi, według obowiązujących stawek w Związku Komunalnym Gmin „Czyste Miasto, Czysta Gmina” oraz stawek przewoźnika.</w:t>
      </w:r>
    </w:p>
    <w:p w14:paraId="5168361D" w14:textId="77777777" w:rsidR="001B7567" w:rsidRDefault="001B7567">
      <w:pPr>
        <w:spacing w:line="264" w:lineRule="auto"/>
        <w:ind w:left="40" w:hanging="40"/>
        <w:jc w:val="center"/>
      </w:pPr>
      <w:r>
        <w:rPr>
          <w:rFonts w:ascii="Arial" w:eastAsia="Arial" w:hAnsi="Arial"/>
          <w:b/>
        </w:rPr>
        <w:t xml:space="preserve">W  ramach  jednego  zgłoszenia do  kontenera  </w:t>
      </w:r>
      <w:r>
        <w:rPr>
          <w:rFonts w:ascii="Arial" w:eastAsia="Arial" w:hAnsi="Arial"/>
          <w:b/>
          <w:u w:val="single"/>
        </w:rPr>
        <w:t xml:space="preserve">mogą być umieszczane odpady wyłącznie z jednej  </w:t>
      </w:r>
      <w:r>
        <w:rPr>
          <w:rFonts w:ascii="Arial" w:eastAsia="Arial" w:hAnsi="Arial"/>
          <w:b/>
          <w:u w:val="single"/>
        </w:rPr>
        <w:br/>
        <w:t>z poniższych grup</w:t>
      </w:r>
      <w:r>
        <w:rPr>
          <w:rFonts w:ascii="Arial" w:eastAsia="Arial" w:hAnsi="Arial"/>
          <w:b/>
        </w:rPr>
        <w:t>:</w:t>
      </w:r>
    </w:p>
    <w:tbl>
      <w:tblPr>
        <w:tblW w:w="10718" w:type="dxa"/>
        <w:tblLook w:val="0000" w:firstRow="0" w:lastRow="0" w:firstColumn="0" w:lastColumn="0" w:noHBand="0" w:noVBand="0"/>
      </w:tblPr>
      <w:tblGrid>
        <w:gridCol w:w="1094"/>
        <w:gridCol w:w="2219"/>
        <w:gridCol w:w="7405"/>
      </w:tblGrid>
      <w:tr w:rsidR="001B7567" w14:paraId="7E8E4626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D40C" w14:textId="77777777" w:rsidR="001B7567" w:rsidRDefault="001B7567">
            <w:pPr>
              <w:spacing w:line="0" w:lineRule="atLeast"/>
              <w:ind w:right="2"/>
              <w:jc w:val="center"/>
            </w:pPr>
            <w:r>
              <w:rPr>
                <w:rFonts w:ascii="Arial" w:eastAsia="Arial" w:hAnsi="Arial"/>
                <w:b/>
                <w:i/>
                <w:w w:val="98"/>
              </w:rPr>
              <w:t>Grupa</w:t>
            </w:r>
          </w:p>
          <w:p w14:paraId="23039E36" w14:textId="77777777" w:rsidR="001B7567" w:rsidRDefault="001B7567">
            <w:pPr>
              <w:tabs>
                <w:tab w:val="left" w:pos="180"/>
              </w:tabs>
              <w:spacing w:line="0" w:lineRule="atLeast"/>
              <w:jc w:val="center"/>
            </w:pPr>
            <w:r>
              <w:rPr>
                <w:rFonts w:ascii="Arial" w:eastAsia="Arial" w:hAnsi="Arial"/>
                <w:b/>
                <w:i/>
              </w:rPr>
              <w:t>odpadów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4CE4" w14:textId="77777777" w:rsidR="001B7567" w:rsidRDefault="001B7567">
            <w:pPr>
              <w:tabs>
                <w:tab w:val="left" w:pos="180"/>
              </w:tabs>
              <w:spacing w:line="0" w:lineRule="atLeast"/>
              <w:jc w:val="center"/>
              <w:rPr>
                <w:rFonts w:ascii="Arial" w:eastAsia="Arial" w:hAnsi="Arial"/>
                <w:b/>
                <w:i/>
                <w:vertAlign w:val="superscript"/>
              </w:rPr>
            </w:pPr>
            <w:r>
              <w:rPr>
                <w:rFonts w:ascii="Arial" w:eastAsia="Arial" w:hAnsi="Arial"/>
                <w:b/>
                <w:i/>
              </w:rPr>
              <w:t>Rodzaj odpadu</w:t>
            </w:r>
            <w:r>
              <w:rPr>
                <w:rFonts w:ascii="Arial" w:eastAsia="Arial" w:hAnsi="Arial"/>
                <w:b/>
                <w:i/>
                <w:vertAlign w:val="superscript"/>
              </w:rPr>
              <w:t>3)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A76A" w14:textId="77777777" w:rsidR="001B7567" w:rsidRDefault="001B7567">
            <w:pPr>
              <w:tabs>
                <w:tab w:val="left" w:pos="180"/>
              </w:tabs>
              <w:spacing w:line="0" w:lineRule="atLeast"/>
              <w:jc w:val="center"/>
            </w:pPr>
            <w:r>
              <w:rPr>
                <w:rFonts w:ascii="Arial" w:eastAsia="Arial" w:hAnsi="Arial"/>
                <w:b/>
                <w:i/>
              </w:rPr>
              <w:t>Odpady - opis</w:t>
            </w:r>
          </w:p>
        </w:tc>
      </w:tr>
      <w:tr w:rsidR="001B7567" w14:paraId="23BD36C9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2C4C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eastAsia="Arial" w:hAnsi="Arial"/>
                <w:b/>
              </w:rPr>
              <w:t>Grupa 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2943" w14:textId="77777777" w:rsidR="001B7567" w:rsidRDefault="001B7567">
            <w:pPr>
              <w:spacing w:line="0" w:lineRule="atLeast"/>
              <w:jc w:val="center"/>
            </w:pPr>
            <w:r>
              <w:rPr>
                <w:rFonts w:ascii="Arial" w:hAnsi="Arial"/>
              </w:rPr>
              <w:t>Gruz budowlany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DE62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eastAsia="Arial" w:hAnsi="Arial"/>
              </w:rPr>
              <w:t>Odpady betonu oraz gruz betonowy z rozbiórek i remontów, Gruz ceglany, odpady innych materiałów ceramicznych i ceramicznych elementów wyposażenia. Odpady z płyt kartonowo-gipsowych, pozostałości płyt.</w:t>
            </w:r>
          </w:p>
        </w:tc>
      </w:tr>
      <w:tr w:rsidR="001B7567" w14:paraId="3410F31D" w14:textId="77777777">
        <w:trPr>
          <w:trHeight w:val="51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870D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eastAsia="Arial" w:hAnsi="Arial"/>
                <w:b/>
              </w:rPr>
              <w:t>Grupa 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C2E1" w14:textId="77777777" w:rsidR="001B7567" w:rsidRDefault="001B7567">
            <w:pPr>
              <w:tabs>
                <w:tab w:val="left" w:pos="180"/>
              </w:tabs>
              <w:spacing w:line="0" w:lineRule="atLeast"/>
              <w:jc w:val="center"/>
            </w:pPr>
            <w:r>
              <w:rPr>
                <w:rFonts w:ascii="Arial" w:hAnsi="Arial"/>
              </w:rPr>
              <w:t>Drewno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24AD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hAnsi="Arial"/>
              </w:rPr>
              <w:t>Odpady drewna konstrukcyjnego, parkiet, boazeria.</w:t>
            </w:r>
          </w:p>
        </w:tc>
      </w:tr>
      <w:tr w:rsidR="001B7567" w14:paraId="0C323AE2" w14:textId="77777777">
        <w:trPr>
          <w:trHeight w:val="55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7987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eastAsia="Arial" w:hAnsi="Arial"/>
                <w:b/>
              </w:rPr>
              <w:t>Grupa 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E94A" w14:textId="77777777" w:rsidR="001B7567" w:rsidRDefault="001B7567">
            <w:pPr>
              <w:tabs>
                <w:tab w:val="left" w:pos="180"/>
              </w:tabs>
              <w:spacing w:line="0" w:lineRule="atLeast"/>
              <w:jc w:val="center"/>
            </w:pPr>
            <w:r>
              <w:rPr>
                <w:rFonts w:ascii="Arial" w:hAnsi="Arial"/>
              </w:rPr>
              <w:t>Stolarka budowlana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8D08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hAnsi="Arial"/>
              </w:rPr>
              <w:t>Stolarka okienna, drzwiowa (drewniana, plastikowa).</w:t>
            </w:r>
          </w:p>
        </w:tc>
      </w:tr>
      <w:tr w:rsidR="001B7567" w14:paraId="0DB51C21" w14:textId="77777777">
        <w:trPr>
          <w:trHeight w:val="65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B4CF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eastAsia="Arial" w:hAnsi="Arial"/>
                <w:b/>
              </w:rPr>
              <w:t>Grupa 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58B1" w14:textId="77777777" w:rsidR="001B7567" w:rsidRDefault="001B7567">
            <w:pPr>
              <w:tabs>
                <w:tab w:val="left" w:pos="180"/>
              </w:tabs>
              <w:spacing w:line="0" w:lineRule="atLeast"/>
              <w:jc w:val="center"/>
            </w:pPr>
            <w:r>
              <w:rPr>
                <w:rFonts w:ascii="Arial" w:hAnsi="Arial"/>
              </w:rPr>
              <w:t>Tworzywa sztuczne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62ED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hAnsi="Arial"/>
              </w:rPr>
              <w:t>Siding, panele ścienne, panele podłogowe, ondulina, rynny, parapety.</w:t>
            </w:r>
          </w:p>
        </w:tc>
      </w:tr>
      <w:tr w:rsidR="001B7567" w14:paraId="1EE90116" w14:textId="77777777">
        <w:trPr>
          <w:trHeight w:val="54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E58B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eastAsia="Arial" w:hAnsi="Arial"/>
                <w:b/>
              </w:rPr>
              <w:t>Grupa 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F13E" w14:textId="77777777" w:rsidR="001B7567" w:rsidRDefault="001B7567">
            <w:pPr>
              <w:tabs>
                <w:tab w:val="left" w:pos="180"/>
              </w:tabs>
              <w:spacing w:line="0" w:lineRule="atLeast"/>
              <w:jc w:val="center"/>
            </w:pPr>
            <w:r>
              <w:rPr>
                <w:rFonts w:ascii="Arial" w:hAnsi="Arial"/>
              </w:rPr>
              <w:t>Szkło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B928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hAnsi="Arial"/>
              </w:rPr>
              <w:t>Szkło płaskie ze skrzydeł okiennych</w:t>
            </w:r>
          </w:p>
        </w:tc>
      </w:tr>
      <w:tr w:rsidR="001B7567" w14:paraId="6344A730" w14:textId="77777777">
        <w:trPr>
          <w:trHeight w:val="69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5C64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eastAsia="Arial" w:hAnsi="Arial"/>
                <w:b/>
              </w:rPr>
              <w:t>Grupa 6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5965" w14:textId="77777777" w:rsidR="001B7567" w:rsidRDefault="001B7567">
            <w:pPr>
              <w:tabs>
                <w:tab w:val="left" w:pos="180"/>
              </w:tabs>
              <w:spacing w:line="0" w:lineRule="atLeast"/>
              <w:jc w:val="center"/>
            </w:pPr>
            <w:r>
              <w:rPr>
                <w:rFonts w:ascii="Arial" w:hAnsi="Arial"/>
              </w:rPr>
              <w:t>Materiały izolacyjne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5546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hAnsi="Arial"/>
              </w:rPr>
              <w:t xml:space="preserve">Wełna mineralna, styropian, pianka poliuretanowa. </w:t>
            </w:r>
          </w:p>
          <w:p w14:paraId="2552599D" w14:textId="77777777" w:rsidR="001B7567" w:rsidRDefault="001B7567">
            <w:pPr>
              <w:tabs>
                <w:tab w:val="left" w:pos="180"/>
              </w:tabs>
              <w:spacing w:line="0" w:lineRule="atLeast"/>
            </w:pPr>
            <w:r>
              <w:rPr>
                <w:rFonts w:ascii="Arial" w:hAnsi="Arial"/>
                <w:b/>
              </w:rPr>
              <w:t>Zakaz umieszczania papy odpadowej.</w:t>
            </w:r>
          </w:p>
        </w:tc>
      </w:tr>
    </w:tbl>
    <w:p w14:paraId="5BCEBD65" w14:textId="77777777" w:rsidR="001B7567" w:rsidRDefault="001B7567">
      <w:pPr>
        <w:numPr>
          <w:ilvl w:val="0"/>
          <w:numId w:val="1"/>
        </w:numPr>
        <w:tabs>
          <w:tab w:val="left" w:pos="0"/>
          <w:tab w:val="left" w:pos="240"/>
        </w:tabs>
        <w:spacing w:line="0" w:lineRule="atLeast"/>
        <w:ind w:left="240" w:hanging="220"/>
      </w:pPr>
      <w:r>
        <w:rPr>
          <w:rFonts w:ascii="Arial" w:eastAsia="Arial" w:hAnsi="Arial"/>
        </w:rPr>
        <w:t>- termin podstawienia pojemnika należy ustalić z Przedsiębiorstwem Komunalnym Sp. z o.o. w</w:t>
      </w:r>
    </w:p>
    <w:p w14:paraId="2544A72E" w14:textId="77777777" w:rsidR="001B7567" w:rsidRDefault="001B7567">
      <w:pPr>
        <w:spacing w:line="14" w:lineRule="exact"/>
        <w:rPr>
          <w:rFonts w:ascii="Times New Roman" w:eastAsia="Times New Roman" w:hAnsi="Times New Roman" w:cs="Times New Roman"/>
          <w:position w:val="-2"/>
          <w:vertAlign w:val="superscript"/>
        </w:rPr>
      </w:pPr>
    </w:p>
    <w:p w14:paraId="55CE613B" w14:textId="77777777" w:rsidR="001B7567" w:rsidRDefault="001B7567">
      <w:pPr>
        <w:spacing w:line="230" w:lineRule="auto"/>
        <w:ind w:left="20" w:right="20"/>
      </w:pPr>
      <w:r>
        <w:rPr>
          <w:rFonts w:ascii="Arial" w:eastAsia="Arial" w:hAnsi="Arial"/>
        </w:rPr>
        <w:t xml:space="preserve">Sieradzu </w:t>
      </w:r>
      <w:r>
        <w:rPr>
          <w:rFonts w:ascii="Arial" w:eastAsia="Arial" w:hAnsi="Arial"/>
          <w:b/>
        </w:rPr>
        <w:t>(tel. 43 822 40 53),</w:t>
      </w:r>
      <w:r>
        <w:rPr>
          <w:rFonts w:ascii="Arial" w:eastAsia="Arial" w:hAnsi="Arial"/>
        </w:rPr>
        <w:t xml:space="preserve"> pojemnik na odpady może znajdować się na terenie nieruchomości nie dłużej niż 5 dni roboczych</w:t>
      </w:r>
    </w:p>
    <w:p w14:paraId="6975063F" w14:textId="77777777" w:rsidR="001B7567" w:rsidRDefault="001B7567">
      <w:pPr>
        <w:spacing w:line="10" w:lineRule="exact"/>
        <w:rPr>
          <w:rFonts w:ascii="Times New Roman" w:eastAsia="Times New Roman" w:hAnsi="Times New Roman" w:cs="Times New Roman"/>
        </w:rPr>
      </w:pPr>
    </w:p>
    <w:p w14:paraId="497D9BB8" w14:textId="77777777" w:rsidR="001B7567" w:rsidRDefault="001B7567">
      <w:pPr>
        <w:numPr>
          <w:ilvl w:val="0"/>
          <w:numId w:val="2"/>
        </w:numPr>
        <w:tabs>
          <w:tab w:val="left" w:pos="0"/>
          <w:tab w:val="left" w:pos="284"/>
        </w:tabs>
        <w:spacing w:line="199" w:lineRule="auto"/>
        <w:ind w:left="20" w:right="20"/>
      </w:pPr>
      <w:r>
        <w:rPr>
          <w:rFonts w:ascii="Arial" w:eastAsia="Arial" w:hAnsi="Arial"/>
        </w:rPr>
        <w:t>- Gmina Miasto Sieradz zastrzega sobie prawo do kontroli, czy dany rodzaj prac wymaga pozwolenia na budowę lub zgłoszenia zamiaru prowadzenia robót</w:t>
      </w:r>
    </w:p>
    <w:p w14:paraId="72CBACD8" w14:textId="77777777" w:rsidR="001B7567" w:rsidRPr="00B83C24" w:rsidRDefault="001B7567" w:rsidP="00B83C24">
      <w:pPr>
        <w:numPr>
          <w:ilvl w:val="0"/>
          <w:numId w:val="2"/>
        </w:numPr>
        <w:tabs>
          <w:tab w:val="left" w:pos="0"/>
          <w:tab w:val="left" w:pos="120"/>
        </w:tabs>
        <w:spacing w:line="0" w:lineRule="atLeast"/>
      </w:pPr>
      <w:r>
        <w:rPr>
          <w:rFonts w:ascii="Arial" w:eastAsia="Arial" w:hAnsi="Arial"/>
        </w:rPr>
        <w:t>- właściwe zaznaczyć</w:t>
      </w:r>
    </w:p>
    <w:p w14:paraId="0AB2D3DB" w14:textId="77777777" w:rsidR="001B7567" w:rsidRDefault="001B7567">
      <w:pPr>
        <w:spacing w:line="233" w:lineRule="auto"/>
        <w:ind w:left="20" w:firstLine="706"/>
        <w:jc w:val="both"/>
      </w:pPr>
      <w:r>
        <w:rPr>
          <w:rFonts w:ascii="Arial" w:eastAsia="Arial" w:hAnsi="Arial"/>
        </w:rPr>
        <w:t xml:space="preserve">Pozostałe odpady budowlane (poremontowe) można dostarczyć osobiście, nieodpłatnie do Punktu Selektywnego Zbierania Odpadów Komunalnych mieszczącego się w Sieradzu przy ul. Dzigorzewskiej 4 </w:t>
      </w:r>
      <w:r>
        <w:rPr>
          <w:rFonts w:ascii="Arial" w:eastAsia="Arial" w:hAnsi="Arial"/>
        </w:rPr>
        <w:br/>
        <w:t xml:space="preserve">od poniedziałku do piątku w godzinach: 7:00 – 18:00 oraz w sobotę w godzinach: 7:00 – 15:00. </w:t>
      </w:r>
    </w:p>
    <w:p w14:paraId="097635EE" w14:textId="77777777" w:rsidR="001B7567" w:rsidRDefault="001B7567">
      <w:pPr>
        <w:spacing w:line="233" w:lineRule="auto"/>
        <w:ind w:left="20" w:hanging="20"/>
        <w:jc w:val="both"/>
      </w:pPr>
      <w:r>
        <w:rPr>
          <w:rFonts w:ascii="Arial" w:eastAsia="Arial" w:hAnsi="Arial"/>
        </w:rPr>
        <w:t>Więcej informacji o funkcjonowaniu PSZOK można uzyskać pod numerem telefonu: (43) 656 50 66.</w:t>
      </w:r>
    </w:p>
    <w:p w14:paraId="16FF95E0" w14:textId="77777777" w:rsidR="001B7567" w:rsidRDefault="001B756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6255E81" w14:textId="77777777" w:rsidR="001B7567" w:rsidRDefault="001B7567">
      <w:pPr>
        <w:spacing w:line="214" w:lineRule="exact"/>
        <w:rPr>
          <w:rFonts w:ascii="Times New Roman" w:eastAsia="Times New Roman" w:hAnsi="Times New Roman" w:cs="Times New Roman"/>
          <w:sz w:val="24"/>
        </w:rPr>
      </w:pPr>
    </w:p>
    <w:p w14:paraId="42A77A8B" w14:textId="77777777" w:rsidR="001B7567" w:rsidRDefault="001B7567">
      <w:pPr>
        <w:spacing w:line="0" w:lineRule="atLeast"/>
        <w:ind w:left="5140"/>
        <w:sectPr w:rsidR="001B7567" w:rsidSect="00B83C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91"/>
          <w:pgMar w:top="239" w:right="704" w:bottom="0" w:left="700" w:header="720" w:footer="720" w:gutter="0"/>
          <w:cols w:space="708"/>
        </w:sectPr>
      </w:pPr>
      <w:r>
        <w:rPr>
          <w:rFonts w:ascii="Arial" w:eastAsia="Arial" w:hAnsi="Arial"/>
          <w:sz w:val="22"/>
        </w:rPr>
        <w:t>……………………………………………………………….</w:t>
      </w:r>
    </w:p>
    <w:p w14:paraId="2E14EDC1" w14:textId="77777777" w:rsidR="001B7567" w:rsidRDefault="001B7567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14:paraId="73F1D4FC" w14:textId="77777777" w:rsidR="003C3D4C" w:rsidRDefault="001B7567">
      <w:pPr>
        <w:spacing w:line="0" w:lineRule="atLeast"/>
        <w:ind w:left="586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(podpis właściciela lub zarządcy nieruchomości)</w:t>
      </w:r>
    </w:p>
    <w:sectPr w:rsidR="003C3D4C">
      <w:type w:val="continuous"/>
      <w:pgSz w:w="11906" w:h="16891"/>
      <w:pgMar w:top="421" w:right="704" w:bottom="0" w:left="700" w:header="720" w:footer="720" w:gutter="0"/>
      <w:cols w:space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8EAD" w14:textId="77777777" w:rsidR="00B176E8" w:rsidRDefault="00B176E8" w:rsidP="00B83C24">
      <w:r>
        <w:separator/>
      </w:r>
    </w:p>
  </w:endnote>
  <w:endnote w:type="continuationSeparator" w:id="0">
    <w:p w14:paraId="61D10E77" w14:textId="77777777" w:rsidR="00B176E8" w:rsidRDefault="00B176E8" w:rsidP="00B8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4CF" w14:textId="77777777" w:rsidR="00B83C24" w:rsidRDefault="00B83C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DC30" w14:textId="77777777" w:rsidR="00B83C24" w:rsidRDefault="00B83C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F611" w14:textId="77777777" w:rsidR="00B83C24" w:rsidRDefault="00B83C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5C62" w14:textId="77777777" w:rsidR="00B176E8" w:rsidRDefault="00B176E8" w:rsidP="00B83C24">
      <w:r>
        <w:separator/>
      </w:r>
    </w:p>
  </w:footnote>
  <w:footnote w:type="continuationSeparator" w:id="0">
    <w:p w14:paraId="00A38AF8" w14:textId="77777777" w:rsidR="00B176E8" w:rsidRDefault="00B176E8" w:rsidP="00B83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35E5" w14:textId="77777777" w:rsidR="00B83C24" w:rsidRDefault="00B83C24">
    <w:pPr>
      <w:pStyle w:val="Nagwek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384C" w14:textId="77777777" w:rsidR="00B83C24" w:rsidRDefault="00B83C24">
    <w:pPr>
      <w:pStyle w:val="Nagwek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E4B6" w14:textId="77777777" w:rsidR="00B83C24" w:rsidRDefault="00B83C24">
    <w:pPr>
      <w:pStyle w:val="Nagwek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11067"/>
    <w:multiLevelType w:val="singleLevel"/>
    <w:tmpl w:val="64411067"/>
    <w:name w:val="WW8Num3"/>
    <w:lvl w:ilvl="0">
      <w:start w:val="1"/>
      <w:numFmt w:val="decimal"/>
      <w:lvlText w:val="%1)"/>
      <w:lvlJc w:val="left"/>
      <w:rPr>
        <w:dstrike w:val="0"/>
      </w:rPr>
    </w:lvl>
  </w:abstractNum>
  <w:abstractNum w:abstractNumId="1" w15:restartNumberingAfterBreak="0">
    <w:nsid w:val="64411068"/>
    <w:multiLevelType w:val="singleLevel"/>
    <w:tmpl w:val="64411068"/>
    <w:name w:val="WW8Num4"/>
    <w:lvl w:ilvl="0">
      <w:start w:val="2"/>
      <w:numFmt w:val="decimal"/>
      <w:lvlText w:val="%1)"/>
      <w:lvlJc w:val="left"/>
      <w:rPr>
        <w:dstrike w:val="0"/>
      </w:rPr>
    </w:lvl>
  </w:abstractNum>
  <w:num w:numId="1" w16cid:durableId="1595481857">
    <w:abstractNumId w:val="0"/>
  </w:num>
  <w:num w:numId="2" w16cid:durableId="25227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24"/>
    <w:rsid w:val="00040C18"/>
    <w:rsid w:val="001B7567"/>
    <w:rsid w:val="00354A10"/>
    <w:rsid w:val="003C3D4C"/>
    <w:rsid w:val="004222FA"/>
    <w:rsid w:val="007812C9"/>
    <w:rsid w:val="007B082D"/>
    <w:rsid w:val="00B176E8"/>
    <w:rsid w:val="00B25CFD"/>
    <w:rsid w:val="00B83C24"/>
    <w:rsid w:val="00F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,"/>
  <w:listSeparator w:val=";"/>
  <w14:docId w14:val="1B76E431"/>
  <w15:chartTrackingRefBased/>
  <w15:docId w15:val="{F90E908B-1AA0-468A-9744-493DA0D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</w:style>
  <w:style w:type="paragraph" w:customStyle="1" w:styleId="Nagwek">
    <w:name w:val="Nagłówek*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  <w:lang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customStyle="1" w:styleId="Tekstdymka1">
    <w:name w:val="Tekst dymka1"/>
    <w:basedOn w:val="Normalny"/>
    <w:rPr>
      <w:rFonts w:ascii="Segoe UI" w:hAnsi="Segoe UI" w:cs="Courier New"/>
      <w:sz w:val="18"/>
      <w:szCs w:val="16"/>
    </w:rPr>
  </w:style>
  <w:style w:type="character" w:customStyle="1" w:styleId="WW8Num5z0">
    <w:name w:val="WW8Num5z0"/>
    <w:rPr>
      <w:rFonts w:ascii="OpenSymbol" w:hAnsi="OpenSymbol" w:cs="OpenSymbol"/>
    </w:rPr>
  </w:style>
  <w:style w:type="character" w:customStyle="1" w:styleId="Domylnaczcionkaakapitu0">
    <w:name w:val="Domyślna czcionka akapitu*"/>
    <w:basedOn w:val="Domylnaczcionkaakapitu"/>
  </w:style>
  <w:style w:type="character" w:customStyle="1" w:styleId="DefaultParagraphFont">
    <w:name w:val="Default Paragraph Font*"/>
    <w:basedOn w:val="Domylnaczcionkaakapitu"/>
  </w:style>
  <w:style w:type="character" w:customStyle="1" w:styleId="TekstdymkaZnak">
    <w:name w:val="Tekst dymka Znak"/>
    <w:rPr>
      <w:rFonts w:ascii="Segoe UI" w:eastAsia="Calibri" w:hAnsi="Segoe UI" w:cs="Courier New"/>
      <w:sz w:val="18"/>
      <w:szCs w:val="16"/>
      <w:lang w:eastAsia="zh-CN" w:bidi="hi-IN"/>
    </w:rPr>
  </w:style>
  <w:style w:type="paragraph" w:styleId="Nagwek0">
    <w:name w:val="header"/>
    <w:basedOn w:val="Normalny"/>
    <w:link w:val="NagwekZnak"/>
    <w:rsid w:val="00B83C24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link w:val="Nagwek0"/>
    <w:rsid w:val="00B83C24"/>
    <w:rPr>
      <w:rFonts w:ascii="Calibri" w:eastAsia="Calibri" w:hAnsi="Calibri" w:cs="Mangal"/>
      <w:szCs w:val="18"/>
      <w:lang w:eastAsia="zh-CN" w:bidi="hi-IN"/>
    </w:rPr>
  </w:style>
  <w:style w:type="paragraph" w:styleId="Stopka">
    <w:name w:val="footer"/>
    <w:basedOn w:val="Normalny"/>
    <w:link w:val="StopkaZnak"/>
    <w:rsid w:val="00B83C24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link w:val="Stopka"/>
    <w:rsid w:val="00B83C24"/>
    <w:rPr>
      <w:rFonts w:ascii="Calibri" w:eastAsia="Calibri" w:hAnsi="Calibri" w:cs="Mangal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Grzanka</dc:creator>
  <cp:keywords/>
  <cp:lastModifiedBy>Katarzyna Hess</cp:lastModifiedBy>
  <cp:revision>2</cp:revision>
  <cp:lastPrinted>1601-01-01T00:00:00Z</cp:lastPrinted>
  <dcterms:created xsi:type="dcterms:W3CDTF">2026-04-23T06:14:00Z</dcterms:created>
  <dcterms:modified xsi:type="dcterms:W3CDTF">2026-04-23T06:14:00Z</dcterms:modified>
</cp:coreProperties>
</file>